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CA7E35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CF2245">
        <w:rPr>
          <w:rFonts w:ascii="仿宋_GB2312" w:eastAsia="仿宋_GB2312" w:hAnsi="仿宋" w:cs="仿宋" w:hint="eastAsia"/>
          <w:sz w:val="32"/>
          <w:szCs w:val="32"/>
        </w:rPr>
        <w:t>26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bookmarkEnd w:id="0"/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CF2245" w:rsidRDefault="00CF2245" w:rsidP="00CF2245">
      <w:pPr>
        <w:spacing w:line="70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 w:rsidRPr="00E4431A">
        <w:rPr>
          <w:rFonts w:ascii="方正大标宋简体" w:eastAsia="方正大标宋简体" w:hAnsi="宋体" w:cs="方正小标宋简体" w:hint="eastAsia"/>
          <w:sz w:val="44"/>
          <w:szCs w:val="44"/>
        </w:rPr>
        <w:t>中共西岗镇委员会</w:t>
      </w:r>
    </w:p>
    <w:p w:rsidR="00CF2245" w:rsidRPr="009C10CF" w:rsidRDefault="00CF2245" w:rsidP="00CF2245">
      <w:pPr>
        <w:spacing w:line="700" w:lineRule="exact"/>
        <w:jc w:val="center"/>
        <w:rPr>
          <w:rFonts w:ascii="方正大标宋简体" w:eastAsia="方正大标宋简体" w:hAnsi="宋体" w:cs="方正小标宋简体" w:hint="eastAsia"/>
          <w:spacing w:val="38"/>
          <w:sz w:val="44"/>
          <w:szCs w:val="44"/>
        </w:rPr>
      </w:pPr>
      <w:r w:rsidRPr="009C10CF">
        <w:rPr>
          <w:rFonts w:ascii="方正大标宋简体" w:eastAsia="方正大标宋简体" w:hAnsi="宋体" w:cs="方正小标宋简体" w:hint="eastAsia"/>
          <w:spacing w:val="38"/>
          <w:sz w:val="44"/>
          <w:szCs w:val="44"/>
        </w:rPr>
        <w:t>西岗镇人民政府</w:t>
      </w:r>
    </w:p>
    <w:p w:rsidR="00CF2245" w:rsidRPr="00A87791" w:rsidRDefault="00CF2245" w:rsidP="00CF2245">
      <w:pPr>
        <w:spacing w:line="70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 w:rsidRPr="00A87791">
        <w:rPr>
          <w:rFonts w:ascii="方正大标宋简体" w:eastAsia="方正大标宋简体" w:hAnsi="宋体" w:cs="方正小标宋简体" w:hint="eastAsia"/>
          <w:sz w:val="44"/>
          <w:szCs w:val="44"/>
        </w:rPr>
        <w:t>关于印发《西岗镇大气污染防治责任追究实施办法》的通知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Ansi="黑体" w:cs="黑体" w:hint="eastAsia"/>
          <w:kern w:val="0"/>
          <w:sz w:val="32"/>
          <w:szCs w:val="32"/>
          <w:shd w:val="clear" w:color="auto" w:fill="FFFFFF"/>
          <w:lang w:bidi="ar"/>
        </w:rPr>
      </w:pPr>
    </w:p>
    <w:p w:rsidR="00CF2245" w:rsidRPr="00A87791" w:rsidRDefault="00CF2245" w:rsidP="00CF224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>各党总支、村（居）</w:t>
      </w:r>
      <w:r>
        <w:rPr>
          <w:rFonts w:ascii="仿宋_GB2312" w:eastAsia="仿宋_GB2312" w:hint="eastAsia"/>
          <w:sz w:val="32"/>
          <w:szCs w:val="32"/>
        </w:rPr>
        <w:t>、</w:t>
      </w:r>
      <w:r w:rsidRPr="00A87791">
        <w:rPr>
          <w:rFonts w:ascii="仿宋_GB2312" w:eastAsia="仿宋_GB2312" w:hint="eastAsia"/>
          <w:sz w:val="32"/>
          <w:szCs w:val="32"/>
        </w:rPr>
        <w:t>机关各单位、镇直各部门：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>为全面做好我镇大气污染防治工作，强化各级各部门工作责任，有效落实工作任务，经镇党委研究，结合我镇实际，制定《西岗镇大气污染防治责任追究实施办法》，现印发给你们，请认真贯彻落实。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CF2245" w:rsidRPr="00A87791" w:rsidRDefault="00CF2245" w:rsidP="00CF2245">
      <w:pPr>
        <w:spacing w:line="560" w:lineRule="exact"/>
        <w:ind w:firstLineChars="200" w:firstLine="617"/>
        <w:jc w:val="right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>2020年4月1</w:t>
      </w:r>
      <w:r>
        <w:rPr>
          <w:rFonts w:ascii="仿宋_GB2312" w:eastAsia="仿宋_GB2312" w:hint="eastAsia"/>
          <w:sz w:val="32"/>
          <w:szCs w:val="32"/>
        </w:rPr>
        <w:t>7</w:t>
      </w:r>
      <w:r w:rsidRPr="00A87791">
        <w:rPr>
          <w:rFonts w:ascii="仿宋_GB2312" w:eastAsia="仿宋_GB2312" w:hint="eastAsia"/>
          <w:sz w:val="32"/>
          <w:szCs w:val="32"/>
        </w:rPr>
        <w:t>日</w:t>
      </w:r>
    </w:p>
    <w:p w:rsidR="00CF2245" w:rsidRPr="00A87791" w:rsidRDefault="00CF2245" w:rsidP="00CF2245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A87791">
        <w:rPr>
          <w:rFonts w:ascii="仿宋_GB2312" w:eastAsia="仿宋_GB2312" w:hint="eastAsia"/>
          <w:sz w:val="32"/>
          <w:szCs w:val="32"/>
        </w:rPr>
        <w:br w:type="page"/>
      </w:r>
      <w:r w:rsidRPr="00A87791">
        <w:rPr>
          <w:rFonts w:ascii="方正大标宋简体" w:eastAsia="方正大标宋简体" w:hint="eastAsia"/>
          <w:sz w:val="44"/>
          <w:szCs w:val="44"/>
        </w:rPr>
        <w:lastRenderedPageBreak/>
        <w:t>西岗镇大气污染防治责任追究实施办法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黑体" w:eastAsia="黑体" w:hAnsi="黑体" w:hint="eastAsia"/>
          <w:sz w:val="32"/>
          <w:szCs w:val="32"/>
        </w:rPr>
        <w:t>第一条</w:t>
      </w:r>
      <w:r w:rsidRPr="00A87791">
        <w:rPr>
          <w:rFonts w:eastAsia="黑体" w:hint="eastAsia"/>
          <w:sz w:val="32"/>
          <w:szCs w:val="32"/>
        </w:rPr>
        <w:t>  </w:t>
      </w:r>
      <w:r w:rsidRPr="00A87791">
        <w:rPr>
          <w:rFonts w:ascii="仿宋_GB2312" w:eastAsia="仿宋_GB2312" w:hint="eastAsia"/>
          <w:sz w:val="32"/>
          <w:szCs w:val="32"/>
        </w:rPr>
        <w:t>为进一步推进我镇大气污染防治工作，强化部门工作职责，夯实责任、明确任务，经镇党委研究，结合我镇实际，制定本实施办法。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黑体" w:eastAsia="黑体" w:hAnsi="黑体" w:hint="eastAsia"/>
          <w:sz w:val="32"/>
          <w:szCs w:val="32"/>
        </w:rPr>
      </w:pPr>
      <w:r w:rsidRPr="00A87791">
        <w:rPr>
          <w:rFonts w:ascii="黑体" w:eastAsia="黑体" w:hAnsi="黑体" w:hint="eastAsia"/>
          <w:sz w:val="32"/>
          <w:szCs w:val="32"/>
        </w:rPr>
        <w:t>第二条</w:t>
      </w:r>
      <w:r w:rsidRPr="00A87791">
        <w:rPr>
          <w:rFonts w:eastAsia="黑体" w:hint="eastAsia"/>
          <w:sz w:val="32"/>
          <w:szCs w:val="32"/>
        </w:rPr>
        <w:t>  </w:t>
      </w:r>
      <w:r w:rsidRPr="00A87791">
        <w:rPr>
          <w:rFonts w:ascii="黑体" w:eastAsia="黑体" w:hAnsi="黑体" w:hint="eastAsia"/>
          <w:sz w:val="32"/>
          <w:szCs w:val="32"/>
        </w:rPr>
        <w:t>责任追究对象及适用情形：</w:t>
      </w:r>
    </w:p>
    <w:p w:rsidR="00CF2245" w:rsidRPr="00A87791" w:rsidRDefault="00CF2245" w:rsidP="00CF2245">
      <w:pPr>
        <w:spacing w:line="560" w:lineRule="exact"/>
        <w:ind w:firstLineChars="200" w:firstLine="619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b/>
          <w:sz w:val="32"/>
          <w:szCs w:val="32"/>
        </w:rPr>
        <w:t>1、责任追究对象：</w:t>
      </w:r>
      <w:r w:rsidRPr="00A87791">
        <w:rPr>
          <w:rFonts w:ascii="仿宋_GB2312" w:eastAsia="仿宋_GB2312" w:hint="eastAsia"/>
          <w:sz w:val="32"/>
          <w:szCs w:val="32"/>
        </w:rPr>
        <w:t>涉及生态环保工作各专班、各党总支、机关部门、镇直部门、各村居及相关责任人（含村居第一书记）。</w:t>
      </w:r>
    </w:p>
    <w:p w:rsidR="00CF2245" w:rsidRPr="00A87791" w:rsidRDefault="00CF2245" w:rsidP="00CF2245">
      <w:pPr>
        <w:spacing w:line="560" w:lineRule="exact"/>
        <w:ind w:firstLineChars="200" w:firstLine="619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b/>
          <w:sz w:val="32"/>
          <w:szCs w:val="32"/>
        </w:rPr>
        <w:t>2、适用情形：</w:t>
      </w:r>
      <w:r w:rsidRPr="00A87791">
        <w:rPr>
          <w:rFonts w:ascii="仿宋_GB2312" w:eastAsia="仿宋_GB2312" w:hint="eastAsia"/>
          <w:sz w:val="32"/>
          <w:szCs w:val="32"/>
        </w:rPr>
        <w:t>实行属地负责、条块结合，谁污染、谁治理的原则。在大气污染防治工作中，不作为、慢作为，不履行或者不正确履行职责，对大气污染防治工作造成不良影响的，应当依照本办法追究责任。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黑体" w:eastAsia="黑体" w:hAnsi="黑体" w:hint="eastAsia"/>
          <w:sz w:val="32"/>
          <w:szCs w:val="32"/>
        </w:rPr>
        <w:t>第三条  责任追究方式：</w:t>
      </w:r>
      <w:r w:rsidRPr="00A87791">
        <w:rPr>
          <w:rFonts w:ascii="仿宋_GB2312" w:eastAsia="仿宋_GB2312" w:hint="eastAsia"/>
          <w:sz w:val="32"/>
          <w:szCs w:val="32"/>
        </w:rPr>
        <w:t>诫勉谈话，通报批评；党政纪处分；涉嫌违法犯罪的，移交司法机关处理。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黑体" w:eastAsia="黑体" w:hAnsi="黑体" w:hint="eastAsia"/>
          <w:sz w:val="32"/>
          <w:szCs w:val="32"/>
        </w:rPr>
        <w:t xml:space="preserve">第四条  </w:t>
      </w:r>
      <w:r w:rsidRPr="00A87791">
        <w:rPr>
          <w:rFonts w:ascii="仿宋_GB2312" w:eastAsia="仿宋_GB2312" w:hint="eastAsia"/>
          <w:sz w:val="32"/>
          <w:szCs w:val="32"/>
        </w:rPr>
        <w:t>各总支、各村居负责全面摸排、严厉整治辖区内沙场、洗(储)煤场、物料堆场等所有“散乱污”企业，一经发现，立即责令停产整治。列入淘汰类的，坚决落实“两断三清”。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黑体" w:eastAsia="黑体" w:hAnsi="黑体" w:hint="eastAsia"/>
          <w:sz w:val="32"/>
          <w:szCs w:val="32"/>
        </w:rPr>
        <w:t xml:space="preserve">第五条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87791">
        <w:rPr>
          <w:rFonts w:ascii="仿宋_GB2312" w:eastAsia="仿宋_GB2312" w:hint="eastAsia"/>
          <w:sz w:val="32"/>
          <w:szCs w:val="32"/>
        </w:rPr>
        <w:t>在大气污染防治工作中，发现一起、通报一起、处理一起，并根据情节和后果，追究当事人的责任：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>1、凡村（居）发现一起淘汰类“散乱污”企业的，限期三天整改未完成的，对村（居）支部书记、主任、会计全镇通报批评。发现两起淘汰类“散乱污”企业的，限期三天整改未完成的，对</w:t>
      </w:r>
      <w:r w:rsidRPr="00A87791">
        <w:rPr>
          <w:rFonts w:ascii="仿宋_GB2312" w:eastAsia="仿宋_GB2312" w:hint="eastAsia"/>
          <w:sz w:val="32"/>
          <w:szCs w:val="32"/>
        </w:rPr>
        <w:lastRenderedPageBreak/>
        <w:t>该村（居）实行“一票否决”，取消年终评先树优资格;对支部书记给予撤职处分；村主任、会计按承诺书承诺自动辞职；包村干部、机关包村干部一律给予党纪处分。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>2、凡党总支出现两起或两起以上淘汰类“散乱污”企业的，限期三天整改未完成的，对该党总支实行“一票否决”。凡在上级环保检查中，发现一起淘汰类“散乱污”企业的，限期三天整改未完成的，总支书记就地免职，三年内不再安排职务；对帮包总支领导，当年度考核定为不称职，扣除年终奖。同时，若上级处理结果重于镇党委处理结果，按上级处理意见执行。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ascii="仿宋_GB2312" w:eastAsia="仿宋_GB2312" w:hint="eastAsia"/>
          <w:sz w:val="32"/>
          <w:szCs w:val="32"/>
        </w:rPr>
        <w:t xml:space="preserve">3、对有关部门未履行规定职责，工作落实不到位的，给予通报批评，追究有关部门负责人的责任，情节严重的，机关部门负责人就地免职，镇直部门将处理结果通报上级主管部门，并建议组织调离。 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87791">
        <w:rPr>
          <w:rFonts w:eastAsia="仿宋_GB2312" w:hint="eastAsia"/>
          <w:sz w:val="32"/>
          <w:szCs w:val="32"/>
        </w:rPr>
        <w:t>                               </w:t>
      </w:r>
    </w:p>
    <w:p w:rsidR="00CF2245" w:rsidRPr="00A87791" w:rsidRDefault="00CF2245" w:rsidP="00CF2245">
      <w:pPr>
        <w:spacing w:line="56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</w:p>
    <w:p w:rsidR="00CF2245" w:rsidRDefault="00CF2245" w:rsidP="00CF2245">
      <w:pPr>
        <w:spacing w:line="560" w:lineRule="exact"/>
        <w:ind w:firstLineChars="200" w:firstLine="617"/>
        <w:jc w:val="right"/>
        <w:rPr>
          <w:rFonts w:ascii="仿宋_GB2312" w:eastAsia="仿宋_GB2312" w:hint="eastAsia"/>
          <w:sz w:val="32"/>
          <w:szCs w:val="32"/>
        </w:rPr>
      </w:pPr>
      <w:r w:rsidRPr="00A87791">
        <w:rPr>
          <w:rFonts w:eastAsia="仿宋_GB2312" w:hint="eastAsia"/>
          <w:sz w:val="32"/>
          <w:szCs w:val="32"/>
        </w:rPr>
        <w:t>                             </w:t>
      </w:r>
      <w:r w:rsidRPr="00A87791">
        <w:rPr>
          <w:rFonts w:ascii="仿宋_GB2312" w:eastAsia="仿宋_GB2312" w:hint="eastAsia"/>
          <w:sz w:val="32"/>
          <w:szCs w:val="32"/>
        </w:rPr>
        <w:t xml:space="preserve"> </w:t>
      </w:r>
    </w:p>
    <w:p w:rsidR="00295673" w:rsidRPr="00CF2245" w:rsidRDefault="00295673" w:rsidP="00CF2245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sectPr w:rsidR="00295673" w:rsidRPr="00CF2245" w:rsidSect="00CF2245">
      <w:footerReference w:type="default" r:id="rId8"/>
      <w:pgSz w:w="11906" w:h="16838"/>
      <w:pgMar w:top="1588" w:right="1588" w:bottom="1588" w:left="1588" w:header="851" w:footer="1871" w:gutter="0"/>
      <w:pgNumType w:fmt="numberInDash" w:start="1"/>
      <w:cols w:space="720"/>
      <w:docGrid w:type="linesAndChars" w:linePitch="289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35" w:rsidRDefault="00CA7E35" w:rsidP="001C4E2E">
      <w:r>
        <w:separator/>
      </w:r>
    </w:p>
  </w:endnote>
  <w:endnote w:type="continuationSeparator" w:id="0">
    <w:p w:rsidR="00CA7E35" w:rsidRDefault="00CA7E35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245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2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35" w:rsidRDefault="00CA7E35" w:rsidP="001C4E2E">
      <w:r>
        <w:separator/>
      </w:r>
    </w:p>
  </w:footnote>
  <w:footnote w:type="continuationSeparator" w:id="0">
    <w:p w:rsidR="00CA7E35" w:rsidRDefault="00CA7E35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95673"/>
    <w:rsid w:val="00314C0D"/>
    <w:rsid w:val="00523394"/>
    <w:rsid w:val="00637B1E"/>
    <w:rsid w:val="006A1DC2"/>
    <w:rsid w:val="0080125D"/>
    <w:rsid w:val="00A17E21"/>
    <w:rsid w:val="00C8616C"/>
    <w:rsid w:val="00CA7E35"/>
    <w:rsid w:val="00CF2245"/>
    <w:rsid w:val="00D67DEE"/>
    <w:rsid w:val="00E463F6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iPriority w:val="99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iPriority w:val="99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2022-11-18T02:15:00Z</cp:lastPrinted>
  <dcterms:created xsi:type="dcterms:W3CDTF">2022-11-18T02:17:00Z</dcterms:created>
  <dcterms:modified xsi:type="dcterms:W3CDTF">2022-11-18T02:17:00Z</dcterms:modified>
</cp:coreProperties>
</file>